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671"/>
        <w:tblW w:w="8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497"/>
        <w:gridCol w:w="2375"/>
        <w:gridCol w:w="2410"/>
        <w:gridCol w:w="2268"/>
      </w:tblGrid>
      <w:tr w:rsidR="005378BB" w:rsidRPr="0054284F" w:rsidTr="005378BB">
        <w:tc>
          <w:tcPr>
            <w:tcW w:w="994" w:type="dxa"/>
            <w:gridSpan w:val="2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科目</w:t>
            </w:r>
          </w:p>
        </w:tc>
        <w:tc>
          <w:tcPr>
            <w:tcW w:w="2375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七年級</w:t>
            </w:r>
          </w:p>
        </w:tc>
        <w:tc>
          <w:tcPr>
            <w:tcW w:w="2410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八年級</w:t>
            </w:r>
          </w:p>
        </w:tc>
        <w:tc>
          <w:tcPr>
            <w:tcW w:w="2268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bookmarkStart w:id="0" w:name="_GoBack"/>
            <w:bookmarkEnd w:id="0"/>
            <w:r w:rsidRPr="0054284F">
              <w:rPr>
                <w:rFonts w:ascii="標楷體" w:eastAsia="標楷體" w:hAnsi="標楷體" w:cs="細明體" w:hint="eastAsia"/>
              </w:rPr>
              <w:t>九年級</w:t>
            </w:r>
          </w:p>
        </w:tc>
      </w:tr>
      <w:tr w:rsidR="005378BB" w:rsidRPr="0054284F" w:rsidTr="005378BB">
        <w:tc>
          <w:tcPr>
            <w:tcW w:w="994" w:type="dxa"/>
            <w:gridSpan w:val="2"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國文</w:t>
            </w:r>
          </w:p>
        </w:tc>
        <w:tc>
          <w:tcPr>
            <w:tcW w:w="2375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範圍-正誤字前150個</w:t>
            </w:r>
          </w:p>
        </w:tc>
        <w:tc>
          <w:tcPr>
            <w:tcW w:w="2410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  <w:highlight w:val="yellow"/>
              </w:rPr>
              <w:t>前一學期</w:t>
            </w: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三次段考為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考試範圍</w:t>
            </w:r>
          </w:p>
        </w:tc>
        <w:tc>
          <w:tcPr>
            <w:tcW w:w="2268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範圍-正誤字50個</w:t>
            </w:r>
          </w:p>
        </w:tc>
      </w:tr>
      <w:tr w:rsidR="005378BB" w:rsidRPr="0054284F" w:rsidTr="005378BB">
        <w:tc>
          <w:tcPr>
            <w:tcW w:w="994" w:type="dxa"/>
            <w:gridSpan w:val="2"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英語</w:t>
            </w:r>
          </w:p>
        </w:tc>
        <w:tc>
          <w:tcPr>
            <w:tcW w:w="7053" w:type="dxa"/>
            <w:gridSpan w:val="3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前一學期</w:t>
            </w:r>
            <w:proofErr w:type="gramStart"/>
            <w:r w:rsidRPr="00C34178">
              <w:rPr>
                <w:rFonts w:ascii="標楷體" w:eastAsia="標楷體" w:hAnsi="標楷體" w:cs="細明體" w:hint="eastAsia"/>
              </w:rPr>
              <w:t>三次段</w:t>
            </w:r>
            <w:proofErr w:type="gramEnd"/>
            <w:r w:rsidRPr="00C34178">
              <w:rPr>
                <w:rFonts w:ascii="標楷體" w:eastAsia="標楷體" w:hAnsi="標楷體" w:cs="細明體" w:hint="eastAsia"/>
              </w:rPr>
              <w:t>考考題選取40題為題庫，開學後發給補考學生準備，挑25題為考題，教務處發通知告知家長。</w:t>
            </w:r>
          </w:p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</w:rPr>
            </w:pPr>
          </w:p>
        </w:tc>
      </w:tr>
      <w:tr w:rsidR="005378BB" w:rsidRPr="0054284F" w:rsidTr="005378BB">
        <w:tc>
          <w:tcPr>
            <w:tcW w:w="994" w:type="dxa"/>
            <w:gridSpan w:val="2"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數學</w:t>
            </w:r>
          </w:p>
        </w:tc>
        <w:tc>
          <w:tcPr>
            <w:tcW w:w="2375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  <w:highlight w:val="yellow"/>
              </w:rPr>
            </w:pP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三次段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</w:t>
            </w:r>
          </w:p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  <w:highlight w:val="yellow"/>
              </w:rPr>
            </w:pPr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考卷題目</w:t>
            </w:r>
          </w:p>
        </w:tc>
        <w:tc>
          <w:tcPr>
            <w:tcW w:w="2410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  <w:highlight w:val="yellow"/>
              </w:rPr>
            </w:pP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三次段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</w:t>
            </w:r>
          </w:p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  <w:highlight w:val="yellow"/>
              </w:rPr>
            </w:pPr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考卷題目</w:t>
            </w:r>
          </w:p>
        </w:tc>
        <w:tc>
          <w:tcPr>
            <w:tcW w:w="2268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  <w:highlight w:val="yellow"/>
              </w:rPr>
            </w:pP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三次段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</w:t>
            </w:r>
          </w:p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  <w:highlight w:val="yellow"/>
              </w:rPr>
            </w:pPr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考卷題目</w:t>
            </w:r>
          </w:p>
        </w:tc>
      </w:tr>
      <w:tr w:rsidR="005378BB" w:rsidRPr="0054284F" w:rsidTr="005378BB">
        <w:trPr>
          <w:trHeight w:val="718"/>
        </w:trPr>
        <w:tc>
          <w:tcPr>
            <w:tcW w:w="994" w:type="dxa"/>
            <w:gridSpan w:val="2"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自然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  <w:highlight w:val="yellow"/>
              </w:rPr>
            </w:pPr>
            <w:r w:rsidRPr="00C34178">
              <w:rPr>
                <w:rFonts w:ascii="標楷體" w:eastAsia="標楷體" w:hAnsi="標楷體" w:cs="細明體" w:hint="eastAsia"/>
                <w:highlight w:val="yellow"/>
              </w:rPr>
              <w:t>取前一學期</w:t>
            </w: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三次段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考中25題，答對15題及格。生科開學兩</w:t>
            </w: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週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內繳交報告或作品。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  <w:highlight w:val="yellow"/>
              </w:rPr>
            </w:pPr>
            <w:r w:rsidRPr="00C34178">
              <w:rPr>
                <w:rFonts w:ascii="標楷體" w:eastAsia="標楷體" w:hAnsi="標楷體" w:cs="細明體" w:hint="eastAsia"/>
                <w:highlight w:val="yellow"/>
              </w:rPr>
              <w:t>理化、</w:t>
            </w: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地科取前一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學期</w:t>
            </w: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三次段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考中25題，答對15題及格。生科開學兩</w:t>
            </w: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週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內繳交報告或作品。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細明體"/>
                <w:highlight w:val="yellow"/>
              </w:rPr>
            </w:pPr>
            <w:r w:rsidRPr="00C34178">
              <w:rPr>
                <w:rFonts w:ascii="標楷體" w:eastAsia="標楷體" w:hAnsi="標楷體" w:cs="細明體" w:hint="eastAsia"/>
                <w:highlight w:val="yellow"/>
              </w:rPr>
              <w:t>理化、</w:t>
            </w: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地科取前一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學期</w:t>
            </w: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三次段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考中25題，答對15題及格。生科開學兩</w:t>
            </w:r>
            <w:proofErr w:type="gramStart"/>
            <w:r w:rsidRPr="00C34178">
              <w:rPr>
                <w:rFonts w:ascii="標楷體" w:eastAsia="標楷體" w:hAnsi="標楷體" w:cs="細明體" w:hint="eastAsia"/>
                <w:highlight w:val="yellow"/>
              </w:rPr>
              <w:t>週</w:t>
            </w:r>
            <w:proofErr w:type="gramEnd"/>
            <w:r w:rsidRPr="00C34178">
              <w:rPr>
                <w:rFonts w:ascii="標楷體" w:eastAsia="標楷體" w:hAnsi="標楷體" w:cs="細明體" w:hint="eastAsia"/>
                <w:highlight w:val="yellow"/>
              </w:rPr>
              <w:t>內繳交報告或作品。</w:t>
            </w:r>
          </w:p>
        </w:tc>
      </w:tr>
      <w:tr w:rsidR="005378BB" w:rsidRPr="0054284F" w:rsidTr="005378BB">
        <w:tc>
          <w:tcPr>
            <w:tcW w:w="994" w:type="dxa"/>
            <w:gridSpan w:val="2"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社會</w:t>
            </w:r>
          </w:p>
        </w:tc>
        <w:tc>
          <w:tcPr>
            <w:tcW w:w="2375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hint="eastAsia"/>
              </w:rPr>
              <w:t>上學期第3次定期評量試題為題庫,從中抽取25題,答對15</w:t>
            </w:r>
            <w:proofErr w:type="gramStart"/>
            <w:r w:rsidRPr="00C34178">
              <w:rPr>
                <w:rFonts w:ascii="標楷體" w:eastAsia="標楷體" w:hAnsi="標楷體" w:hint="eastAsia"/>
              </w:rPr>
              <w:t>題即及格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上學期第3次定期評量試題為題庫,從中抽取25題,答對15</w:t>
            </w:r>
            <w:proofErr w:type="gramStart"/>
            <w:r w:rsidRPr="00C34178">
              <w:rPr>
                <w:rFonts w:ascii="標楷體" w:eastAsia="標楷體" w:hAnsi="標楷體" w:hint="eastAsia"/>
              </w:rPr>
              <w:t>題即及格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上學期第3次定期評量試題為題庫,從中抽取25題,答對15</w:t>
            </w:r>
            <w:proofErr w:type="gramStart"/>
            <w:r w:rsidRPr="00C34178">
              <w:rPr>
                <w:rFonts w:ascii="標楷體" w:eastAsia="標楷體" w:hAnsi="標楷體" w:hint="eastAsia"/>
              </w:rPr>
              <w:t>題即及格</w:t>
            </w:r>
            <w:proofErr w:type="gramEnd"/>
          </w:p>
        </w:tc>
      </w:tr>
      <w:tr w:rsidR="005378BB" w:rsidRPr="0054284F" w:rsidTr="005378BB">
        <w:tc>
          <w:tcPr>
            <w:tcW w:w="994" w:type="dxa"/>
            <w:gridSpan w:val="2"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proofErr w:type="gramStart"/>
            <w:r w:rsidRPr="0054284F">
              <w:rPr>
                <w:rFonts w:ascii="標楷體" w:eastAsia="標楷體" w:hAnsi="標楷體" w:cs="細明體" w:hint="eastAsia"/>
              </w:rPr>
              <w:t>健體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proofErr w:type="gramStart"/>
            <w:r w:rsidRPr="00C34178">
              <w:rPr>
                <w:rFonts w:ascii="標楷體" w:eastAsia="標楷體" w:hAnsi="標楷體" w:hint="eastAsia"/>
              </w:rPr>
              <w:t>依健體</w:t>
            </w:r>
            <w:proofErr w:type="gramEnd"/>
            <w:r w:rsidRPr="00C34178">
              <w:rPr>
                <w:rFonts w:ascii="標楷體" w:eastAsia="標楷體" w:hAnsi="標楷體" w:hint="eastAsia"/>
              </w:rPr>
              <w:t>領域補考原則進行</w:t>
            </w:r>
          </w:p>
        </w:tc>
        <w:tc>
          <w:tcPr>
            <w:tcW w:w="2410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proofErr w:type="gramStart"/>
            <w:r w:rsidRPr="00C34178">
              <w:rPr>
                <w:rFonts w:ascii="標楷體" w:eastAsia="標楷體" w:hAnsi="標楷體" w:hint="eastAsia"/>
              </w:rPr>
              <w:t>依健體</w:t>
            </w:r>
            <w:proofErr w:type="gramEnd"/>
            <w:r w:rsidRPr="00C34178">
              <w:rPr>
                <w:rFonts w:ascii="標楷體" w:eastAsia="標楷體" w:hAnsi="標楷體" w:hint="eastAsia"/>
              </w:rPr>
              <w:t>領域補考原則進行</w:t>
            </w:r>
          </w:p>
        </w:tc>
        <w:tc>
          <w:tcPr>
            <w:tcW w:w="2268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proofErr w:type="gramStart"/>
            <w:r w:rsidRPr="00C34178">
              <w:rPr>
                <w:rFonts w:ascii="標楷體" w:eastAsia="標楷體" w:hAnsi="標楷體" w:hint="eastAsia"/>
              </w:rPr>
              <w:t>依健體</w:t>
            </w:r>
            <w:proofErr w:type="gramEnd"/>
            <w:r w:rsidRPr="00C34178">
              <w:rPr>
                <w:rFonts w:ascii="標楷體" w:eastAsia="標楷體" w:hAnsi="標楷體" w:hint="eastAsia"/>
              </w:rPr>
              <w:t>領域補考原則進行</w:t>
            </w:r>
          </w:p>
        </w:tc>
      </w:tr>
      <w:tr w:rsidR="005378BB" w:rsidRPr="0054284F" w:rsidTr="005378BB">
        <w:tc>
          <w:tcPr>
            <w:tcW w:w="497" w:type="dxa"/>
            <w:vMerge w:val="restart"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藝文</w:t>
            </w:r>
          </w:p>
        </w:tc>
        <w:tc>
          <w:tcPr>
            <w:tcW w:w="497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美術</w:t>
            </w:r>
          </w:p>
        </w:tc>
        <w:tc>
          <w:tcPr>
            <w:tcW w:w="2375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報告</w:t>
            </w:r>
          </w:p>
        </w:tc>
        <w:tc>
          <w:tcPr>
            <w:tcW w:w="2410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作品/報告</w:t>
            </w:r>
          </w:p>
        </w:tc>
        <w:tc>
          <w:tcPr>
            <w:tcW w:w="2268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報告/參觀展覽門票</w:t>
            </w:r>
          </w:p>
        </w:tc>
      </w:tr>
      <w:tr w:rsidR="005378BB" w:rsidRPr="0054284F" w:rsidTr="005378BB">
        <w:tc>
          <w:tcPr>
            <w:tcW w:w="497" w:type="dxa"/>
            <w:vMerge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497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音樂</w:t>
            </w:r>
          </w:p>
        </w:tc>
        <w:tc>
          <w:tcPr>
            <w:tcW w:w="2375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補考</w:t>
            </w:r>
          </w:p>
        </w:tc>
        <w:tc>
          <w:tcPr>
            <w:tcW w:w="2410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補考</w:t>
            </w:r>
          </w:p>
        </w:tc>
        <w:tc>
          <w:tcPr>
            <w:tcW w:w="2268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報告</w:t>
            </w:r>
          </w:p>
        </w:tc>
      </w:tr>
      <w:tr w:rsidR="005378BB" w:rsidRPr="0054284F" w:rsidTr="005378BB">
        <w:tc>
          <w:tcPr>
            <w:tcW w:w="497" w:type="dxa"/>
            <w:vMerge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497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proofErr w:type="gramStart"/>
            <w:r w:rsidRPr="0054284F">
              <w:rPr>
                <w:rFonts w:ascii="標楷體" w:eastAsia="標楷體" w:hAnsi="標楷體" w:cs="細明體" w:hint="eastAsia"/>
              </w:rPr>
              <w:t>表藝</w:t>
            </w:r>
            <w:proofErr w:type="gramEnd"/>
          </w:p>
        </w:tc>
        <w:tc>
          <w:tcPr>
            <w:tcW w:w="2375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欣賞表演藝術心得報告</w:t>
            </w:r>
          </w:p>
        </w:tc>
        <w:tc>
          <w:tcPr>
            <w:tcW w:w="2410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欣賞表演藝術心得報告</w:t>
            </w:r>
          </w:p>
        </w:tc>
        <w:tc>
          <w:tcPr>
            <w:tcW w:w="2268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C34178">
              <w:rPr>
                <w:rFonts w:ascii="標楷體" w:eastAsia="標楷體" w:hAnsi="標楷體" w:cs="細明體" w:hint="eastAsia"/>
              </w:rPr>
              <w:t>欣賞表演藝術心得報告</w:t>
            </w:r>
          </w:p>
        </w:tc>
      </w:tr>
      <w:tr w:rsidR="005378BB" w:rsidRPr="0054284F" w:rsidTr="005378BB">
        <w:tc>
          <w:tcPr>
            <w:tcW w:w="497" w:type="dxa"/>
            <w:vMerge w:val="restart"/>
            <w:shd w:val="clear" w:color="auto" w:fill="auto"/>
            <w:vAlign w:val="center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  <w:r w:rsidRPr="0054284F">
              <w:rPr>
                <w:rFonts w:ascii="標楷體" w:eastAsia="標楷體" w:hAnsi="標楷體" w:cs="細明體" w:hint="eastAsia"/>
              </w:rPr>
              <w:t>綜合</w:t>
            </w:r>
          </w:p>
        </w:tc>
        <w:tc>
          <w:tcPr>
            <w:tcW w:w="497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4284F">
              <w:rPr>
                <w:rFonts w:ascii="標楷體" w:eastAsia="標楷體" w:hAnsi="標楷體" w:hint="eastAsia"/>
              </w:rPr>
              <w:t>童軍</w:t>
            </w:r>
          </w:p>
        </w:tc>
        <w:tc>
          <w:tcPr>
            <w:tcW w:w="2375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補交作業作品</w:t>
            </w:r>
          </w:p>
        </w:tc>
        <w:tc>
          <w:tcPr>
            <w:tcW w:w="2410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補交作業作品</w:t>
            </w:r>
          </w:p>
        </w:tc>
        <w:tc>
          <w:tcPr>
            <w:tcW w:w="2268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補交作業作品</w:t>
            </w:r>
          </w:p>
        </w:tc>
      </w:tr>
      <w:tr w:rsidR="005378BB" w:rsidRPr="0054284F" w:rsidTr="005378BB">
        <w:tc>
          <w:tcPr>
            <w:tcW w:w="497" w:type="dxa"/>
            <w:vMerge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497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4284F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2375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完成老師指定作業</w:t>
            </w:r>
          </w:p>
        </w:tc>
        <w:tc>
          <w:tcPr>
            <w:tcW w:w="2410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完成老師指定</w:t>
            </w:r>
          </w:p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2268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完成老師指定作業</w:t>
            </w:r>
          </w:p>
        </w:tc>
      </w:tr>
      <w:tr w:rsidR="005378BB" w:rsidRPr="0054284F" w:rsidTr="005378BB">
        <w:tc>
          <w:tcPr>
            <w:tcW w:w="497" w:type="dxa"/>
            <w:vMerge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細明體"/>
              </w:rPr>
            </w:pPr>
          </w:p>
        </w:tc>
        <w:tc>
          <w:tcPr>
            <w:tcW w:w="497" w:type="dxa"/>
            <w:shd w:val="clear" w:color="auto" w:fill="auto"/>
          </w:tcPr>
          <w:p w:rsidR="005378BB" w:rsidRPr="0054284F" w:rsidRDefault="005378BB" w:rsidP="00F90249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4284F">
              <w:rPr>
                <w:rFonts w:ascii="標楷體" w:eastAsia="標楷體" w:hAnsi="標楷體" w:hint="eastAsia"/>
              </w:rPr>
              <w:t>家政</w:t>
            </w:r>
          </w:p>
        </w:tc>
        <w:tc>
          <w:tcPr>
            <w:tcW w:w="2375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做10件家事</w:t>
            </w:r>
          </w:p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並請10位親師驗收簽名</w:t>
            </w:r>
          </w:p>
        </w:tc>
        <w:tc>
          <w:tcPr>
            <w:tcW w:w="2410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做15件家事</w:t>
            </w:r>
          </w:p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並請15位親師</w:t>
            </w:r>
          </w:p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驗收簽名</w:t>
            </w:r>
          </w:p>
        </w:tc>
        <w:tc>
          <w:tcPr>
            <w:tcW w:w="2268" w:type="dxa"/>
            <w:shd w:val="clear" w:color="auto" w:fill="auto"/>
          </w:tcPr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做20件家事</w:t>
            </w:r>
          </w:p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並請20位親師</w:t>
            </w:r>
          </w:p>
          <w:p w:rsidR="005378BB" w:rsidRPr="00C34178" w:rsidRDefault="005378BB" w:rsidP="00F90249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C34178">
              <w:rPr>
                <w:rFonts w:ascii="標楷體" w:eastAsia="標楷體" w:hAnsi="標楷體" w:hint="eastAsia"/>
              </w:rPr>
              <w:t>驗收簽名</w:t>
            </w:r>
          </w:p>
        </w:tc>
      </w:tr>
    </w:tbl>
    <w:p w:rsidR="00F90249" w:rsidRPr="00F90249" w:rsidRDefault="00F90249" w:rsidP="00F90249">
      <w:pPr>
        <w:rPr>
          <w:rFonts w:ascii="標楷體" w:eastAsia="標楷體" w:hAnsi="標楷體"/>
          <w:sz w:val="28"/>
          <w:szCs w:val="28"/>
        </w:rPr>
      </w:pPr>
      <w:r w:rsidRPr="00F90249">
        <w:rPr>
          <w:rFonts w:ascii="標楷體" w:eastAsia="標楷體" w:hAnsi="標楷體" w:hint="eastAsia"/>
          <w:sz w:val="28"/>
          <w:szCs w:val="28"/>
        </w:rPr>
        <w:t>臺北市立萬華國中</w:t>
      </w:r>
      <w:r w:rsidRPr="00F90249">
        <w:rPr>
          <w:rFonts w:ascii="標楷體" w:eastAsia="標楷體" w:hAnsi="標楷體"/>
          <w:sz w:val="28"/>
          <w:szCs w:val="28"/>
        </w:rPr>
        <w:t>10</w:t>
      </w:r>
      <w:r w:rsidRPr="00F90249">
        <w:rPr>
          <w:rFonts w:ascii="標楷體" w:eastAsia="標楷體" w:hAnsi="標楷體" w:hint="eastAsia"/>
          <w:sz w:val="28"/>
          <w:szCs w:val="28"/>
        </w:rPr>
        <w:t>4學年度第1學期各領域補考範圍一覽表</w:t>
      </w:r>
    </w:p>
    <w:sectPr w:rsidR="00F90249" w:rsidRPr="00F902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46" w:rsidRDefault="003E2E46" w:rsidP="005378BB">
      <w:r>
        <w:separator/>
      </w:r>
    </w:p>
  </w:endnote>
  <w:endnote w:type="continuationSeparator" w:id="0">
    <w:p w:rsidR="003E2E46" w:rsidRDefault="003E2E46" w:rsidP="0053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46" w:rsidRDefault="003E2E46" w:rsidP="005378BB">
      <w:r>
        <w:separator/>
      </w:r>
    </w:p>
  </w:footnote>
  <w:footnote w:type="continuationSeparator" w:id="0">
    <w:p w:rsidR="003E2E46" w:rsidRDefault="003E2E46" w:rsidP="00537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49"/>
    <w:rsid w:val="003E2E46"/>
    <w:rsid w:val="005378BB"/>
    <w:rsid w:val="007B6077"/>
    <w:rsid w:val="00F9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78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7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78B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78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78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78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2016-02-05T03:13:00Z</dcterms:created>
  <dcterms:modified xsi:type="dcterms:W3CDTF">2016-02-05T04:32:00Z</dcterms:modified>
</cp:coreProperties>
</file>