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BC" w:rsidRPr="00715C14" w:rsidRDefault="002756C7" w:rsidP="00E83679">
      <w:pPr>
        <w:spacing w:after="0" w:line="400" w:lineRule="exact"/>
        <w:jc w:val="center"/>
        <w:rPr>
          <w:rFonts w:ascii="Times New Roman" w:eastAsia="標楷體" w:hAnsi="Times New Roman"/>
          <w:b/>
          <w:i w:val="0"/>
          <w:sz w:val="28"/>
          <w:szCs w:val="28"/>
          <w:lang w:eastAsia="zh-TW"/>
        </w:rPr>
      </w:pPr>
      <w:r w:rsidRPr="00715C14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臺北市立</w:t>
      </w:r>
      <w:r w:rsidR="00E83679" w:rsidRPr="00715C14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松山高</w:t>
      </w:r>
      <w:r w:rsidRPr="00715C14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級中學</w:t>
      </w:r>
      <w:proofErr w:type="gramStart"/>
      <w:r w:rsidR="000B43F7" w:rsidRPr="00715C14">
        <w:rPr>
          <w:rFonts w:ascii="Times New Roman" w:eastAsia="標楷體" w:hAnsi="Times New Roman" w:hint="eastAsia"/>
          <w:b/>
          <w:i w:val="0"/>
          <w:sz w:val="28"/>
          <w:szCs w:val="28"/>
          <w:lang w:eastAsia="zh-TW"/>
        </w:rPr>
        <w:t>104</w:t>
      </w:r>
      <w:proofErr w:type="gramEnd"/>
      <w:r w:rsidR="000B43F7" w:rsidRPr="00715C14">
        <w:rPr>
          <w:rFonts w:ascii="Times New Roman" w:eastAsia="標楷體" w:hAnsi="Times New Roman" w:hint="eastAsia"/>
          <w:b/>
          <w:i w:val="0"/>
          <w:sz w:val="28"/>
          <w:szCs w:val="28"/>
          <w:lang w:eastAsia="zh-TW"/>
        </w:rPr>
        <w:t>年度「在地遊學趣」暑假青少年特色課程學習熱點活動－</w:t>
      </w:r>
      <w:r w:rsidRPr="00715C14">
        <w:rPr>
          <w:rFonts w:ascii="新細明體" w:eastAsia="新細明體" w:hAnsi="新細明體" w:hint="eastAsia"/>
          <w:b/>
          <w:i w:val="0"/>
          <w:color w:val="C00000"/>
          <w:sz w:val="28"/>
          <w:szCs w:val="28"/>
          <w:lang w:eastAsia="zh-TW"/>
        </w:rPr>
        <w:t>「</w:t>
      </w:r>
      <w:bookmarkStart w:id="0" w:name="OLE_LINK1"/>
      <w:bookmarkStart w:id="1" w:name="OLE_LINK2"/>
      <w:r w:rsidR="0012212B" w:rsidRPr="00715C14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生命科學與</w:t>
      </w:r>
      <w:r w:rsidR="00566EB3" w:rsidRPr="00715C14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生命教育</w:t>
      </w:r>
      <w:bookmarkEnd w:id="0"/>
      <w:bookmarkEnd w:id="1"/>
      <w:r w:rsidR="0012212B" w:rsidRPr="00715C14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特色課程</w:t>
      </w:r>
      <w:r w:rsidRPr="00715C14">
        <w:rPr>
          <w:rFonts w:ascii="標楷體" w:eastAsia="標楷體" w:hAnsi="標楷體" w:hint="eastAsia"/>
          <w:b/>
          <w:i w:val="0"/>
          <w:color w:val="C00000"/>
          <w:sz w:val="28"/>
          <w:szCs w:val="28"/>
          <w:lang w:eastAsia="zh-TW"/>
        </w:rPr>
        <w:t>」</w:t>
      </w:r>
      <w:r w:rsidRPr="00715C14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實施計畫</w:t>
      </w:r>
    </w:p>
    <w:p w:rsidR="000B43F7" w:rsidRPr="005B3FDE" w:rsidRDefault="000B43F7" w:rsidP="00E83679">
      <w:pPr>
        <w:spacing w:after="0" w:line="400" w:lineRule="exact"/>
        <w:jc w:val="center"/>
        <w:rPr>
          <w:rFonts w:ascii="Times New Roman" w:eastAsia="標楷體" w:hAnsi="Times New Roman"/>
          <w:i w:val="0"/>
          <w:sz w:val="28"/>
          <w:szCs w:val="28"/>
          <w:lang w:eastAsia="zh-TW"/>
        </w:rPr>
      </w:pPr>
    </w:p>
    <w:p w:rsidR="000B43F7" w:rsidRPr="005B3FDE" w:rsidRDefault="000B43F7" w:rsidP="002F6372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依據臺北市政府</w:t>
      </w:r>
      <w:proofErr w:type="gramStart"/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104</w:t>
      </w:r>
      <w:proofErr w:type="gramEnd"/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年度「在地遊學趣」</w:t>
      </w: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---</w:t>
      </w: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暑期青少年育樂學習實施方案辦理。</w:t>
      </w:r>
    </w:p>
    <w:p w:rsidR="000B43F7" w:rsidRPr="005B3FDE" w:rsidRDefault="000B43F7" w:rsidP="002F6372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活動目標</w:t>
      </w:r>
    </w:p>
    <w:p w:rsidR="000B43F7" w:rsidRPr="005B3FDE" w:rsidRDefault="000B43F7" w:rsidP="002F6372">
      <w:pPr>
        <w:pStyle w:val="a7"/>
        <w:numPr>
          <w:ilvl w:val="0"/>
          <w:numId w:val="14"/>
        </w:numPr>
        <w:spacing w:beforeLines="50" w:after="0" w:line="400" w:lineRule="exact"/>
        <w:ind w:left="993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增進本市學生暑期在地遊學體驗高中特色課程，擴展學生的學習經驗。</w:t>
      </w:r>
    </w:p>
    <w:p w:rsidR="000B43F7" w:rsidRPr="005B3FDE" w:rsidRDefault="000B43F7" w:rsidP="002F6372">
      <w:pPr>
        <w:pStyle w:val="a7"/>
        <w:numPr>
          <w:ilvl w:val="0"/>
          <w:numId w:val="14"/>
        </w:numPr>
        <w:spacing w:beforeLines="50" w:after="0" w:line="400" w:lineRule="exact"/>
        <w:ind w:left="993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豐富學生的暑假生活，促進本市學生跨校交流學習機會。</w:t>
      </w:r>
    </w:p>
    <w:p w:rsidR="00F418DD" w:rsidRPr="005B3FDE" w:rsidRDefault="00F418DD" w:rsidP="002F6372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計畫宗旨</w:t>
      </w:r>
      <w:r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</w: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以真實體驗與討論思辨幫助高中生探索生命的意義與價值。透過生物多樣性與活體互動的教學，結合生命教育的課程與活動，以探索體驗、活動參與、課程討論、思考表達，幫助學生探索生物世界的奇妙，並思考生命的意義與價值！</w:t>
      </w:r>
    </w:p>
    <w:p w:rsidR="000B43F7" w:rsidRPr="005B3FDE" w:rsidRDefault="000B43F7" w:rsidP="002F6372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主辦單位：臺北市政府教育局</w:t>
      </w:r>
    </w:p>
    <w:p w:rsidR="000B43F7" w:rsidRPr="005B3FDE" w:rsidRDefault="000B43F7" w:rsidP="002F6372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承辦單位：臺北市立</w:t>
      </w: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松</w:t>
      </w:r>
      <w:r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山高級中學（以下簡稱</w:t>
      </w: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松山高中</w:t>
      </w:r>
      <w:r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）</w:t>
      </w: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生命教育</w:t>
      </w:r>
      <w:r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教師及</w:t>
      </w: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生物教師</w:t>
      </w:r>
    </w:p>
    <w:p w:rsidR="00E83679" w:rsidRPr="005B3FDE" w:rsidRDefault="000B43F7" w:rsidP="002F6372">
      <w:pPr>
        <w:spacing w:beforeLines="50" w:after="0" w:line="400" w:lineRule="exact"/>
        <w:ind w:left="564" w:hangingChars="235" w:hanging="564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六、</w:t>
      </w:r>
      <w:r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活動日期：</w:t>
      </w:r>
      <w:r w:rsidR="00523C27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10</w:t>
      </w:r>
      <w:r w:rsidR="00AE5D04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4</w:t>
      </w:r>
      <w:r w:rsidR="00523C27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年</w:t>
      </w:r>
      <w:r w:rsidR="00AE5D04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8</w:t>
      </w:r>
      <w:r w:rsidR="00523C27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月</w:t>
      </w:r>
      <w:r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5</w:t>
      </w:r>
      <w:r w:rsidR="00523C27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日</w:t>
      </w:r>
      <w:r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（星期</w:t>
      </w:r>
      <w:r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三）</w:t>
      </w:r>
      <w:r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、</w:t>
      </w:r>
      <w:r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8</w:t>
      </w:r>
      <w:r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月</w:t>
      </w:r>
      <w:r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6</w:t>
      </w:r>
      <w:r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日（星期四</w:t>
      </w:r>
      <w:r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）</w:t>
      </w:r>
      <w:r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、</w:t>
      </w:r>
      <w:r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8</w:t>
      </w:r>
      <w:r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月</w:t>
      </w:r>
      <w:r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7</w:t>
      </w:r>
      <w:r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日（星期五</w:t>
      </w:r>
      <w:r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）</w:t>
      </w:r>
      <w:r w:rsidR="008B7C3B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，</w:t>
      </w:r>
      <w:r w:rsidR="0020004D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共計</w:t>
      </w:r>
      <w:proofErr w:type="gramStart"/>
      <w:r w:rsidR="0020004D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三</w:t>
      </w:r>
      <w:proofErr w:type="gramEnd"/>
      <w:r w:rsidR="0020004D"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梯次</w:t>
      </w:r>
      <w:r w:rsidR="0020004D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，</w:t>
      </w:r>
      <w:r w:rsidR="008B7C3B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上午</w:t>
      </w:r>
      <w:r w:rsidR="008B7C3B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8</w:t>
      </w:r>
      <w:r w:rsidR="008B7C3B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時至</w:t>
      </w:r>
      <w:r w:rsidR="00561E57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下</w:t>
      </w:r>
      <w:r w:rsidR="008B7C3B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午</w:t>
      </w:r>
      <w:r w:rsidR="008B7C3B"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1</w:t>
      </w:r>
      <w:r w:rsidR="00561E57"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6</w:t>
      </w:r>
      <w:r w:rsidR="008B7C3B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時</w:t>
      </w:r>
      <w:r w:rsidR="00561E57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30</w:t>
      </w:r>
      <w:r w:rsidR="00561E57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分</w:t>
      </w:r>
      <w:r w:rsidR="008B7C3B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。</w:t>
      </w:r>
      <w:r w:rsidRPr="00715C14">
        <w:rPr>
          <w:rFonts w:ascii="Times New Roman" w:eastAsia="標楷體" w:hAnsi="Times New Roman"/>
          <w:b/>
          <w:i w:val="0"/>
          <w:color w:val="C00000"/>
          <w:sz w:val="24"/>
          <w:szCs w:val="24"/>
          <w:lang w:eastAsia="zh-TW"/>
        </w:rPr>
        <w:t>請任選</w:t>
      </w:r>
      <w:proofErr w:type="gramStart"/>
      <w:r w:rsidRPr="00715C14">
        <w:rPr>
          <w:rFonts w:ascii="Times New Roman" w:eastAsia="標楷體" w:hAnsi="Times New Roman"/>
          <w:b/>
          <w:i w:val="0"/>
          <w:color w:val="C00000"/>
          <w:sz w:val="24"/>
          <w:szCs w:val="24"/>
          <w:lang w:eastAsia="zh-TW"/>
        </w:rPr>
        <w:t>一</w:t>
      </w:r>
      <w:proofErr w:type="gramEnd"/>
      <w:r w:rsidRPr="00715C14">
        <w:rPr>
          <w:rFonts w:ascii="Times New Roman" w:eastAsia="標楷體" w:hAnsi="Times New Roman"/>
          <w:b/>
          <w:i w:val="0"/>
          <w:color w:val="C00000"/>
          <w:sz w:val="24"/>
          <w:szCs w:val="24"/>
          <w:lang w:eastAsia="zh-TW"/>
        </w:rPr>
        <w:t>梯次報名。</w:t>
      </w:r>
    </w:p>
    <w:p w:rsidR="00AE5D04" w:rsidRPr="005B3FDE" w:rsidRDefault="006D4E05" w:rsidP="002F6372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辦理地點</w:t>
      </w:r>
      <w:r w:rsidR="000B43F7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：</w:t>
      </w:r>
      <w:r w:rsidR="000434F7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松山高中</w:t>
      </w:r>
      <w:r w:rsidR="00924DD5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圖書</w:t>
      </w:r>
      <w:r w:rsidR="00924DD5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館</w:t>
      </w:r>
      <w:r w:rsidR="00924DD5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3</w:t>
      </w:r>
      <w:r w:rsidR="00924DD5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樓</w:t>
      </w:r>
      <w:r w:rsidR="00924DD5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403</w:t>
      </w:r>
      <w:r w:rsidR="00924DD5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教師</w:t>
      </w:r>
      <w:r w:rsidR="00924DD5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社群研究室</w:t>
      </w:r>
      <w:r w:rsidR="00924DD5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  <w:t xml:space="preserve">          </w:t>
      </w:r>
      <w:r w:rsidR="000B43F7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（臺</w:t>
      </w:r>
      <w:r w:rsidR="000B43F7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北市信義區</w:t>
      </w:r>
      <w:r w:rsidR="000B43F7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基隆路</w:t>
      </w:r>
      <w:r w:rsidR="000B43F7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一段</w:t>
      </w:r>
      <w:r w:rsidR="000B43F7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156</w:t>
      </w:r>
      <w:r w:rsidR="000B43F7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號</w:t>
      </w:r>
      <w:r w:rsidR="000B43F7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）</w:t>
      </w:r>
    </w:p>
    <w:p w:rsidR="00AE5D04" w:rsidRPr="005B3FDE" w:rsidRDefault="00AE5D04" w:rsidP="002F6372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參加對象</w:t>
      </w:r>
    </w:p>
    <w:p w:rsidR="00523C27" w:rsidRPr="00715C14" w:rsidRDefault="002F6372" w:rsidP="002F6372">
      <w:pPr>
        <w:pStyle w:val="a7"/>
        <w:numPr>
          <w:ilvl w:val="0"/>
          <w:numId w:val="16"/>
        </w:numPr>
        <w:spacing w:beforeLines="50" w:after="0" w:line="400" w:lineRule="exact"/>
        <w:ind w:left="993" w:hanging="567"/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臺北市高中</w:t>
      </w:r>
      <w:r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104</w:t>
      </w:r>
      <w:r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學年度高一新生及高二學生</w:t>
      </w:r>
    </w:p>
    <w:p w:rsidR="00E83679" w:rsidRPr="00715C14" w:rsidRDefault="00924DD5" w:rsidP="002F6372">
      <w:pPr>
        <w:pStyle w:val="a7"/>
        <w:numPr>
          <w:ilvl w:val="0"/>
          <w:numId w:val="16"/>
        </w:numPr>
        <w:spacing w:beforeLines="50" w:after="0" w:line="400" w:lineRule="exact"/>
        <w:ind w:left="993" w:hanging="567"/>
        <w:rPr>
          <w:rFonts w:ascii="Times New Roman" w:eastAsia="標楷體" w:hAnsi="Times New Roman"/>
          <w:b/>
          <w:i w:val="0"/>
          <w:color w:val="7030A0"/>
          <w:sz w:val="24"/>
          <w:szCs w:val="24"/>
          <w:lang w:eastAsia="zh-TW"/>
        </w:rPr>
      </w:pPr>
      <w:r w:rsidRPr="00715C14">
        <w:rPr>
          <w:rFonts w:ascii="Times New Roman" w:eastAsia="標楷體" w:hAnsi="Times New Roman" w:hint="eastAsia"/>
          <w:b/>
          <w:i w:val="0"/>
          <w:color w:val="7030A0"/>
          <w:sz w:val="24"/>
          <w:szCs w:val="24"/>
          <w:lang w:eastAsia="zh-TW"/>
        </w:rPr>
        <w:t>每</w:t>
      </w:r>
      <w:r w:rsidRPr="00715C14">
        <w:rPr>
          <w:rFonts w:ascii="Times New Roman" w:eastAsia="標楷體" w:hAnsi="Times New Roman"/>
          <w:b/>
          <w:i w:val="0"/>
          <w:color w:val="7030A0"/>
          <w:sz w:val="24"/>
          <w:szCs w:val="24"/>
          <w:lang w:eastAsia="zh-TW"/>
        </w:rPr>
        <w:t>梯次</w:t>
      </w:r>
      <w:r w:rsidR="004F3EDF" w:rsidRPr="00715C14">
        <w:rPr>
          <w:rFonts w:ascii="Times New Roman" w:eastAsia="標楷體" w:hAnsi="Times New Roman"/>
          <w:b/>
          <w:i w:val="0"/>
          <w:color w:val="7030A0"/>
          <w:sz w:val="24"/>
          <w:szCs w:val="24"/>
          <w:lang w:eastAsia="zh-TW"/>
        </w:rPr>
        <w:t>30</w:t>
      </w:r>
      <w:r w:rsidRPr="00715C14">
        <w:rPr>
          <w:rFonts w:ascii="Times New Roman" w:eastAsia="標楷體" w:hAnsi="Times New Roman" w:hint="eastAsia"/>
          <w:b/>
          <w:i w:val="0"/>
          <w:color w:val="7030A0"/>
          <w:sz w:val="24"/>
          <w:szCs w:val="24"/>
          <w:lang w:eastAsia="zh-TW"/>
        </w:rPr>
        <w:t>人</w:t>
      </w:r>
      <w:r w:rsidRPr="00715C14">
        <w:rPr>
          <w:rFonts w:ascii="Times New Roman" w:eastAsia="標楷體" w:hAnsi="Times New Roman"/>
          <w:b/>
          <w:i w:val="0"/>
          <w:color w:val="7030A0"/>
          <w:sz w:val="24"/>
          <w:szCs w:val="24"/>
          <w:lang w:eastAsia="zh-TW"/>
        </w:rPr>
        <w:t>，</w:t>
      </w:r>
      <w:r w:rsidRPr="00715C14">
        <w:rPr>
          <w:rFonts w:ascii="Times New Roman" w:eastAsia="標楷體" w:hAnsi="Times New Roman" w:hint="eastAsia"/>
          <w:b/>
          <w:i w:val="0"/>
          <w:color w:val="7030A0"/>
          <w:sz w:val="24"/>
          <w:szCs w:val="24"/>
          <w:lang w:eastAsia="zh-TW"/>
        </w:rPr>
        <w:t>三梯次共</w:t>
      </w:r>
      <w:r w:rsidRPr="00715C14">
        <w:rPr>
          <w:rFonts w:ascii="Times New Roman" w:eastAsia="標楷體" w:hAnsi="Times New Roman"/>
          <w:b/>
          <w:i w:val="0"/>
          <w:color w:val="7030A0"/>
          <w:sz w:val="24"/>
          <w:szCs w:val="24"/>
          <w:lang w:eastAsia="zh-TW"/>
        </w:rPr>
        <w:t>計</w:t>
      </w:r>
      <w:r w:rsidR="004F3EDF" w:rsidRPr="00715C14">
        <w:rPr>
          <w:rFonts w:ascii="Times New Roman" w:eastAsia="標楷體" w:hAnsi="Times New Roman"/>
          <w:b/>
          <w:i w:val="0"/>
          <w:color w:val="7030A0"/>
          <w:sz w:val="24"/>
          <w:szCs w:val="24"/>
          <w:lang w:eastAsia="zh-TW"/>
        </w:rPr>
        <w:t>90</w:t>
      </w:r>
      <w:r w:rsidR="00E83679" w:rsidRPr="00715C14">
        <w:rPr>
          <w:rFonts w:ascii="Times New Roman" w:eastAsia="標楷體" w:hAnsi="Times New Roman" w:hint="eastAsia"/>
          <w:b/>
          <w:i w:val="0"/>
          <w:color w:val="7030A0"/>
          <w:sz w:val="24"/>
          <w:szCs w:val="24"/>
          <w:lang w:eastAsia="zh-TW"/>
        </w:rPr>
        <w:t>人</w:t>
      </w:r>
    </w:p>
    <w:p w:rsidR="00924DD5" w:rsidRPr="005B3FDE" w:rsidRDefault="00924DD5" w:rsidP="002F6372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報名方式</w:t>
      </w:r>
      <w:r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：</w:t>
      </w:r>
      <w:r w:rsidR="00EE51E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即日起至</w:t>
      </w:r>
      <w:r w:rsidR="00EE51E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104</w:t>
      </w:r>
      <w:r w:rsidR="00EE51E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年</w:t>
      </w:r>
      <w:r w:rsidR="00EE51E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6</w:t>
      </w:r>
      <w:r w:rsidR="00EE51E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月</w:t>
      </w:r>
      <w:r w:rsidR="00EE51E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30</w:t>
      </w:r>
      <w:r w:rsidR="00EE51E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日</w:t>
      </w:r>
      <w:r w:rsidR="00715C1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(</w:t>
      </w:r>
      <w:r w:rsidR="00715C1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星期二</w:t>
      </w:r>
      <w:r w:rsidR="00715C1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)</w:t>
      </w:r>
      <w:r w:rsidR="00EE51E4" w:rsidRPr="00715C14">
        <w:rPr>
          <w:rFonts w:ascii="Times New Roman" w:eastAsia="標楷體" w:hAnsi="Times New Roman" w:hint="eastAsia"/>
          <w:i w:val="0"/>
          <w:color w:val="C00000"/>
          <w:sz w:val="24"/>
          <w:szCs w:val="24"/>
          <w:lang w:eastAsia="zh-TW"/>
        </w:rPr>
        <w:t>止</w:t>
      </w:r>
      <w:r w:rsidR="00EE51E4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，</w:t>
      </w:r>
      <w:r w:rsidR="00EE51E4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於網址</w:t>
      </w:r>
      <w:hyperlink r:id="rId8" w:history="1">
        <w:r w:rsidR="00EE51E4" w:rsidRPr="00715C14">
          <w:rPr>
            <w:rStyle w:val="ab"/>
            <w:rFonts w:ascii="Times New Roman" w:eastAsia="標楷體" w:hAnsi="Times New Roman"/>
            <w:b/>
            <w:i w:val="0"/>
            <w:color w:val="0070C0"/>
            <w:sz w:val="24"/>
            <w:szCs w:val="24"/>
            <w:lang w:eastAsia="zh-TW"/>
          </w:rPr>
          <w:t>http://goo.gl/PwimgB</w:t>
        </w:r>
      </w:hyperlink>
      <w:r w:rsidR="00EE51E4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報名</w:t>
      </w:r>
      <w:r w:rsidR="00EE51E4" w:rsidRPr="00715C14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，</w:t>
      </w:r>
      <w:r w:rsidR="00EE51E4" w:rsidRPr="00715C14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依報名時間先後順序錄取</w:t>
      </w:r>
      <w:r w:rsidR="00EE51E4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。聯絡方式：</w:t>
      </w:r>
      <w:r w:rsidR="00EE51E4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松山高中實</w:t>
      </w:r>
      <w:proofErr w:type="gramStart"/>
      <w:r w:rsidR="00EE51E4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研</w:t>
      </w:r>
      <w:proofErr w:type="gramEnd"/>
      <w:r w:rsidR="00EE51E4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組</w:t>
      </w:r>
      <w:r w:rsidR="00EE51E4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2753-5968#228</w:t>
      </w:r>
      <w:r w:rsidR="00EE51E4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。</w:t>
      </w:r>
    </w:p>
    <w:p w:rsidR="00EE51E4" w:rsidRPr="005B3FDE" w:rsidRDefault="00EE51E4" w:rsidP="002F6372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活動</w:t>
      </w:r>
      <w:r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費用：完全免費。</w:t>
      </w:r>
    </w:p>
    <w:p w:rsidR="005904BB" w:rsidRPr="005B3FDE" w:rsidRDefault="00EE51E4" w:rsidP="002F6372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課程</w:t>
      </w:r>
      <w:r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t>規劃：</w:t>
      </w:r>
      <w:r w:rsidR="00375AF7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(</w:t>
      </w:r>
      <w:r w:rsidR="00375AF7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上下午的課程規劃</w:t>
      </w:r>
      <w:r w:rsidR="00375AF7" w:rsidRPr="005B3FDE">
        <w:rPr>
          <w:rFonts w:ascii="標楷體" w:eastAsia="標楷體" w:hAnsi="標楷體" w:hint="eastAsia"/>
          <w:i w:val="0"/>
          <w:sz w:val="24"/>
          <w:szCs w:val="24"/>
          <w:lang w:eastAsia="zh-TW"/>
        </w:rPr>
        <w:t>，</w:t>
      </w:r>
      <w:r w:rsidR="00375AF7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有可能因應主辦單位場地需求調整</w:t>
      </w:r>
      <w:r w:rsidR="00375AF7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)</w:t>
      </w:r>
    </w:p>
    <w:tbl>
      <w:tblPr>
        <w:tblStyle w:val="aa"/>
        <w:tblW w:w="4660" w:type="pct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956"/>
        <w:gridCol w:w="2439"/>
        <w:gridCol w:w="2551"/>
        <w:gridCol w:w="2089"/>
      </w:tblGrid>
      <w:tr w:rsidR="005B3FDE" w:rsidRPr="005B3FDE" w:rsidTr="002240FB">
        <w:tc>
          <w:tcPr>
            <w:tcW w:w="1082" w:type="pct"/>
            <w:shd w:val="clear" w:color="auto" w:fill="auto"/>
            <w:vAlign w:val="center"/>
          </w:tcPr>
          <w:p w:rsidR="000434F7" w:rsidRPr="005B3FDE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0434F7" w:rsidRPr="005B3FDE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0434F7" w:rsidRPr="005B3FDE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講師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/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主持人</w:t>
            </w:r>
          </w:p>
        </w:tc>
        <w:tc>
          <w:tcPr>
            <w:tcW w:w="1156" w:type="pct"/>
            <w:shd w:val="clear" w:color="auto" w:fill="auto"/>
          </w:tcPr>
          <w:p w:rsidR="000434F7" w:rsidRPr="005B3FDE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備註</w:t>
            </w: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0434F7" w:rsidRPr="005B3FDE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7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4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0434F7" w:rsidRPr="005B3FDE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報到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0434F7" w:rsidRPr="005B3FDE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辦理學校團隊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0434F7" w:rsidRPr="005B3FDE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0434F7" w:rsidRPr="005B3FDE" w:rsidRDefault="000434F7" w:rsidP="005904B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="005904B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5904B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0434F7" w:rsidRPr="005B3FDE" w:rsidRDefault="005904BB" w:rsidP="00EE51E4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proofErr w:type="gramStart"/>
            <w:r w:rsidRPr="005B3FDE">
              <w:rPr>
                <w:rFonts w:ascii="標楷體" w:eastAsia="標楷體" w:hAnsi="標楷體" w:cs="Arial"/>
                <w:i w:val="0"/>
                <w:sz w:val="23"/>
                <w:szCs w:val="23"/>
                <w:shd w:val="clear" w:color="auto" w:fill="FFFFFF"/>
                <w:lang w:eastAsia="zh-TW"/>
              </w:rPr>
              <w:t>活出精采</w:t>
            </w:r>
            <w:proofErr w:type="gramEnd"/>
            <w:r w:rsidRPr="005B3FDE">
              <w:rPr>
                <w:rFonts w:ascii="標楷體" w:eastAsia="標楷體" w:hAnsi="標楷體" w:cs="Arial"/>
                <w:i w:val="0"/>
                <w:sz w:val="23"/>
                <w:szCs w:val="23"/>
                <w:shd w:val="clear" w:color="auto" w:fill="FFFFFF"/>
                <w:lang w:eastAsia="zh-TW"/>
              </w:rPr>
              <w:t>的生命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0434F7" w:rsidRPr="005B3FDE" w:rsidRDefault="0068305E" w:rsidP="00AB00F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劉桂光</w:t>
            </w:r>
            <w:r w:rsidR="00AF1033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老師</w:t>
            </w:r>
            <w:r w:rsidRPr="005B3FDE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及助教一名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0434F7" w:rsidRPr="005B3FDE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12212B" w:rsidRPr="005B3FDE" w:rsidRDefault="005904BB" w:rsidP="005904B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2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762" w:type="pct"/>
            <w:gridSpan w:val="2"/>
            <w:shd w:val="clear" w:color="auto" w:fill="auto"/>
            <w:vAlign w:val="center"/>
          </w:tcPr>
          <w:p w:rsidR="0012212B" w:rsidRPr="005B3FDE" w:rsidRDefault="0012212B" w:rsidP="00AB00FD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12212B" w:rsidRPr="005B3FDE" w:rsidRDefault="0012212B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0434F7" w:rsidRPr="005B3FDE" w:rsidRDefault="005904BB" w:rsidP="005904B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="000434F7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2</w:t>
            </w:r>
            <w:r w:rsidR="000434F7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="000434F7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="000434F7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2</w:t>
            </w:r>
            <w:r w:rsidR="000434F7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12212B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="000434F7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0434F7" w:rsidRPr="005B3FDE" w:rsidRDefault="005904BB" w:rsidP="00EE51E4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cs="Arial"/>
                <w:i w:val="0"/>
                <w:sz w:val="23"/>
                <w:szCs w:val="23"/>
                <w:shd w:val="clear" w:color="auto" w:fill="FFFFFF"/>
                <w:lang w:eastAsia="zh-TW"/>
              </w:rPr>
              <w:t>你愛的是什麼?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0434F7" w:rsidRPr="005B3FDE" w:rsidRDefault="0068305E" w:rsidP="008B7C3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劉桂光</w:t>
            </w:r>
            <w:r w:rsidR="00AF1033"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老師</w:t>
            </w:r>
            <w:r w:rsidRPr="005B3FDE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及助教一名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0434F7" w:rsidRPr="005B3FDE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5904BB" w:rsidRPr="005B3FDE" w:rsidRDefault="005904BB" w:rsidP="005904B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12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13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2762" w:type="pct"/>
            <w:gridSpan w:val="2"/>
            <w:shd w:val="clear" w:color="auto" w:fill="auto"/>
            <w:vAlign w:val="center"/>
          </w:tcPr>
          <w:p w:rsidR="005904BB" w:rsidRPr="005B3FDE" w:rsidRDefault="005904BB" w:rsidP="008B7C3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904BB" w:rsidRPr="005B3FDE" w:rsidRDefault="005904BB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5904BB" w:rsidRPr="005B3FDE" w:rsidRDefault="005904BB" w:rsidP="005904B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lastRenderedPageBreak/>
              <w:t>13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5904BB" w:rsidRPr="005B3FDE" w:rsidRDefault="005904BB" w:rsidP="005904BB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cs="Arial"/>
                <w:i w:val="0"/>
                <w:sz w:val="24"/>
                <w:szCs w:val="23"/>
                <w:shd w:val="clear" w:color="auto" w:fill="FFFFFF"/>
                <w:lang w:eastAsia="zh-TW"/>
              </w:rPr>
              <w:t>台灣流浪動物現況與外來種探討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904BB" w:rsidRPr="005B3FDE" w:rsidRDefault="0068305E" w:rsidP="008B7C3B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hint="eastAsia"/>
                <w:i w:val="0"/>
                <w:sz w:val="24"/>
                <w:szCs w:val="24"/>
                <w:lang w:eastAsia="zh-TW"/>
              </w:rPr>
              <w:t>黃詠承老師</w:t>
            </w:r>
            <w:r w:rsidRPr="005B3FDE"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  <w:t>及助教</w:t>
            </w:r>
            <w:r w:rsidRPr="005B3FDE">
              <w:rPr>
                <w:rFonts w:ascii="標楷體" w:eastAsia="標楷體" w:hAnsi="標楷體" w:hint="eastAsia"/>
                <w:i w:val="0"/>
                <w:sz w:val="24"/>
                <w:szCs w:val="24"/>
                <w:lang w:eastAsia="zh-TW"/>
              </w:rPr>
              <w:t>一名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904BB" w:rsidRPr="005B3FDE" w:rsidRDefault="005904BB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5904BB" w:rsidRPr="005B3FDE" w:rsidRDefault="005904BB" w:rsidP="005904B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2762" w:type="pct"/>
            <w:gridSpan w:val="2"/>
            <w:shd w:val="clear" w:color="auto" w:fill="auto"/>
            <w:vAlign w:val="center"/>
          </w:tcPr>
          <w:p w:rsidR="005904BB" w:rsidRPr="005B3FDE" w:rsidRDefault="005904BB" w:rsidP="008B7C3B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cs="Arial" w:hint="eastAsia"/>
                <w:i w:val="0"/>
                <w:sz w:val="24"/>
                <w:szCs w:val="23"/>
                <w:shd w:val="clear" w:color="auto" w:fill="FFFFFF"/>
                <w:lang w:eastAsia="zh-TW"/>
              </w:rPr>
              <w:t>休息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904BB" w:rsidRPr="005B3FDE" w:rsidRDefault="005904BB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5904BB" w:rsidRPr="005B3FDE" w:rsidRDefault="005904BB" w:rsidP="005904B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15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5904BB" w:rsidRPr="005B3FDE" w:rsidRDefault="005904BB" w:rsidP="005904BB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cs="Arial"/>
                <w:i w:val="0"/>
                <w:sz w:val="24"/>
                <w:szCs w:val="23"/>
                <w:shd w:val="clear" w:color="auto" w:fill="FFFFFF"/>
                <w:lang w:eastAsia="zh-TW"/>
              </w:rPr>
              <w:t>動物照料與簡單醫護處理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904BB" w:rsidRPr="005B3FDE" w:rsidRDefault="0068305E" w:rsidP="008B7C3B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hint="eastAsia"/>
                <w:i w:val="0"/>
                <w:sz w:val="24"/>
                <w:szCs w:val="24"/>
                <w:lang w:eastAsia="zh-TW"/>
              </w:rPr>
              <w:t>黃詠承老師</w:t>
            </w:r>
            <w:r w:rsidRPr="005B3FDE"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  <w:t>及助教</w:t>
            </w:r>
            <w:r w:rsidRPr="005B3FDE">
              <w:rPr>
                <w:rFonts w:ascii="標楷體" w:eastAsia="標楷體" w:hAnsi="標楷體" w:hint="eastAsia"/>
                <w:i w:val="0"/>
                <w:sz w:val="24"/>
                <w:szCs w:val="24"/>
                <w:lang w:eastAsia="zh-TW"/>
              </w:rPr>
              <w:t>一名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904BB" w:rsidRPr="005B3FDE" w:rsidRDefault="005904BB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5904BB" w:rsidRPr="005B3FDE" w:rsidRDefault="005904BB" w:rsidP="005904B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15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15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2762" w:type="pct"/>
            <w:gridSpan w:val="2"/>
            <w:shd w:val="clear" w:color="auto" w:fill="auto"/>
            <w:vAlign w:val="center"/>
          </w:tcPr>
          <w:p w:rsidR="005904BB" w:rsidRPr="005B3FDE" w:rsidRDefault="005904BB" w:rsidP="008B7C3B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904BB" w:rsidRPr="005B3FDE" w:rsidRDefault="005904BB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5904BB" w:rsidRPr="005B3FDE" w:rsidRDefault="005904BB" w:rsidP="005904B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15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30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16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5904BB" w:rsidRPr="005B3FDE" w:rsidRDefault="005904BB" w:rsidP="008B7C3B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cs="Arial"/>
                <w:i w:val="0"/>
                <w:sz w:val="24"/>
                <w:szCs w:val="23"/>
                <w:shd w:val="clear" w:color="auto" w:fill="FFFFFF"/>
                <w:lang w:eastAsia="zh-TW"/>
              </w:rPr>
              <w:t>受傷動物救護與基礎操作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904BB" w:rsidRPr="005B3FDE" w:rsidRDefault="0068305E" w:rsidP="008B7C3B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hint="eastAsia"/>
                <w:i w:val="0"/>
                <w:sz w:val="24"/>
                <w:szCs w:val="24"/>
                <w:lang w:eastAsia="zh-TW"/>
              </w:rPr>
              <w:t>黃詠承老師</w:t>
            </w:r>
            <w:r w:rsidRPr="005B3FDE"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  <w:t>及助教</w:t>
            </w:r>
            <w:r w:rsidRPr="005B3FDE">
              <w:rPr>
                <w:rFonts w:ascii="標楷體" w:eastAsia="標楷體" w:hAnsi="標楷體" w:hint="eastAsia"/>
                <w:i w:val="0"/>
                <w:sz w:val="24"/>
                <w:szCs w:val="24"/>
                <w:lang w:eastAsia="zh-TW"/>
              </w:rPr>
              <w:t>一名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904BB" w:rsidRPr="005B3FDE" w:rsidRDefault="005904BB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5B3FDE" w:rsidRPr="005B3FDE" w:rsidTr="002240FB">
        <w:trPr>
          <w:trHeight w:val="397"/>
        </w:trPr>
        <w:tc>
          <w:tcPr>
            <w:tcW w:w="1082" w:type="pct"/>
            <w:shd w:val="clear" w:color="auto" w:fill="auto"/>
            <w:vAlign w:val="center"/>
          </w:tcPr>
          <w:p w:rsidR="005904BB" w:rsidRPr="005B3FDE" w:rsidRDefault="00561E57" w:rsidP="00953E5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16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5B3FDE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2762" w:type="pct"/>
            <w:gridSpan w:val="2"/>
            <w:shd w:val="clear" w:color="auto" w:fill="auto"/>
            <w:vAlign w:val="center"/>
          </w:tcPr>
          <w:p w:rsidR="005904BB" w:rsidRPr="005B3FDE" w:rsidRDefault="005904BB" w:rsidP="008B7C3B">
            <w:pPr>
              <w:pStyle w:val="a7"/>
              <w:spacing w:after="0" w:line="240" w:lineRule="auto"/>
              <w:ind w:left="0"/>
              <w:jc w:val="center"/>
              <w:rPr>
                <w:rFonts w:ascii="標楷體" w:eastAsia="標楷體" w:hAnsi="標楷體"/>
                <w:i w:val="0"/>
                <w:sz w:val="24"/>
                <w:szCs w:val="24"/>
                <w:lang w:eastAsia="zh-TW"/>
              </w:rPr>
            </w:pPr>
            <w:r w:rsidRPr="005B3FDE">
              <w:rPr>
                <w:rFonts w:ascii="標楷體" w:eastAsia="標楷體" w:hAnsi="標楷體" w:hint="eastAsia"/>
                <w:i w:val="0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5904BB" w:rsidRPr="005B3FDE" w:rsidRDefault="005904BB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</w:tbl>
    <w:p w:rsidR="00F418DD" w:rsidRPr="005B3FDE" w:rsidRDefault="00CF2C46" w:rsidP="002F6372">
      <w:pPr>
        <w:pStyle w:val="a7"/>
        <w:numPr>
          <w:ilvl w:val="0"/>
          <w:numId w:val="1"/>
        </w:numPr>
        <w:spacing w:beforeLines="50" w:afterLines="50" w:line="400" w:lineRule="exact"/>
        <w:ind w:left="851" w:hanging="851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活動預期成效：</w:t>
      </w:r>
      <w:r w:rsidR="00D072E0" w:rsidRPr="005B3FDE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</w:r>
      <w:r w:rsidR="00F418DD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透過生物多樣</w:t>
      </w:r>
      <w:bookmarkStart w:id="2" w:name="_GoBack"/>
      <w:bookmarkEnd w:id="2"/>
      <w:r w:rsidR="00F418DD"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性與活體互動的教學，結合生命教育的課程與活動，以探索體驗、活動參與、課程討論、思考表達，幫助學生探索生物世界的奇妙，並思考生命的意義與價值！</w:t>
      </w:r>
    </w:p>
    <w:p w:rsidR="00D072E0" w:rsidRPr="005B3FDE" w:rsidRDefault="00D072E0" w:rsidP="002F6372">
      <w:pPr>
        <w:pStyle w:val="a7"/>
        <w:numPr>
          <w:ilvl w:val="0"/>
          <w:numId w:val="1"/>
        </w:numPr>
        <w:spacing w:beforeLines="50" w:afterLines="5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本計畫經費由臺北市政府教育局相關經費項下支應。</w:t>
      </w:r>
    </w:p>
    <w:p w:rsidR="00D072E0" w:rsidRPr="005B3FDE" w:rsidRDefault="00D072E0" w:rsidP="00B54F57">
      <w:pPr>
        <w:pStyle w:val="a7"/>
        <w:numPr>
          <w:ilvl w:val="0"/>
          <w:numId w:val="1"/>
        </w:numPr>
        <w:spacing w:beforeLines="50" w:afterLines="5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5B3FDE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本計畫經臺北市政府教育局核定後實施，修正時亦同。</w:t>
      </w:r>
    </w:p>
    <w:sectPr w:rsidR="00D072E0" w:rsidRPr="005B3FDE" w:rsidSect="0086416D">
      <w:footerReference w:type="default" r:id="rId9"/>
      <w:pgSz w:w="11906" w:h="16838"/>
      <w:pgMar w:top="1134" w:right="1134" w:bottom="1134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C8B" w:rsidRDefault="00587C8B" w:rsidP="00BB25E8">
      <w:pPr>
        <w:spacing w:after="0" w:line="240" w:lineRule="auto"/>
      </w:pPr>
      <w:r>
        <w:separator/>
      </w:r>
    </w:p>
  </w:endnote>
  <w:endnote w:type="continuationSeparator" w:id="0">
    <w:p w:rsidR="00587C8B" w:rsidRDefault="00587C8B" w:rsidP="00BB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89601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CA2452" w:rsidRPr="00CA2452" w:rsidRDefault="00B54F57">
        <w:pPr>
          <w:pStyle w:val="a5"/>
          <w:jc w:val="center"/>
          <w:rPr>
            <w:i w:val="0"/>
          </w:rPr>
        </w:pPr>
        <w:r w:rsidRPr="00CA2452">
          <w:rPr>
            <w:i w:val="0"/>
          </w:rPr>
          <w:fldChar w:fldCharType="begin"/>
        </w:r>
        <w:r w:rsidR="00CA2452" w:rsidRPr="00CA2452">
          <w:rPr>
            <w:i w:val="0"/>
          </w:rPr>
          <w:instrText>PAGE   \* MERGEFORMAT</w:instrText>
        </w:r>
        <w:r w:rsidRPr="00CA2452">
          <w:rPr>
            <w:i w:val="0"/>
          </w:rPr>
          <w:fldChar w:fldCharType="separate"/>
        </w:r>
        <w:r w:rsidR="002F6372" w:rsidRPr="002F6372">
          <w:rPr>
            <w:i w:val="0"/>
            <w:noProof/>
            <w:lang w:val="zh-TW" w:eastAsia="zh-TW"/>
          </w:rPr>
          <w:t>2</w:t>
        </w:r>
        <w:r w:rsidRPr="00CA2452">
          <w:rPr>
            <w:i w:val="0"/>
          </w:rPr>
          <w:fldChar w:fldCharType="end"/>
        </w:r>
      </w:p>
    </w:sdtContent>
  </w:sdt>
  <w:p w:rsidR="00CA2452" w:rsidRDefault="00CA24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C8B" w:rsidRDefault="00587C8B" w:rsidP="00BB25E8">
      <w:pPr>
        <w:spacing w:after="0" w:line="240" w:lineRule="auto"/>
      </w:pPr>
      <w:r>
        <w:separator/>
      </w:r>
    </w:p>
  </w:footnote>
  <w:footnote w:type="continuationSeparator" w:id="0">
    <w:p w:rsidR="00587C8B" w:rsidRDefault="00587C8B" w:rsidP="00BB2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B84"/>
    <w:multiLevelType w:val="hybridMultilevel"/>
    <w:tmpl w:val="4A564AA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D84A78"/>
    <w:multiLevelType w:val="hybridMultilevel"/>
    <w:tmpl w:val="41CEF07C"/>
    <w:lvl w:ilvl="0" w:tplc="74DEC96A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DF75F9"/>
    <w:multiLevelType w:val="hybridMultilevel"/>
    <w:tmpl w:val="40EC12CA"/>
    <w:lvl w:ilvl="0" w:tplc="4A1C72B6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9E0B99"/>
    <w:multiLevelType w:val="hybridMultilevel"/>
    <w:tmpl w:val="22684FFE"/>
    <w:lvl w:ilvl="0" w:tplc="133EADD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145B27C7"/>
    <w:multiLevelType w:val="hybridMultilevel"/>
    <w:tmpl w:val="5DE6B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5629FB"/>
    <w:multiLevelType w:val="hybridMultilevel"/>
    <w:tmpl w:val="5A7A8326"/>
    <w:lvl w:ilvl="0" w:tplc="83C6B5EA">
      <w:start w:val="1"/>
      <w:numFmt w:val="taiwaneseCountingThousand"/>
      <w:lvlText w:val="(%1)"/>
      <w:lvlJc w:val="left"/>
      <w:pPr>
        <w:ind w:left="885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5393303"/>
    <w:multiLevelType w:val="hybridMultilevel"/>
    <w:tmpl w:val="4CFEFC56"/>
    <w:lvl w:ilvl="0" w:tplc="02A844E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8D4503"/>
    <w:multiLevelType w:val="hybridMultilevel"/>
    <w:tmpl w:val="9E3A8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A458E2"/>
    <w:multiLevelType w:val="hybridMultilevel"/>
    <w:tmpl w:val="5FE2B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546"/>
    <w:multiLevelType w:val="hybridMultilevel"/>
    <w:tmpl w:val="9E3A8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BD10FA"/>
    <w:multiLevelType w:val="hybridMultilevel"/>
    <w:tmpl w:val="0DD647BA"/>
    <w:lvl w:ilvl="0" w:tplc="F508F77C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F282EE0"/>
    <w:multiLevelType w:val="hybridMultilevel"/>
    <w:tmpl w:val="0A9A23F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45964E69"/>
    <w:multiLevelType w:val="hybridMultilevel"/>
    <w:tmpl w:val="96607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F21FD3"/>
    <w:multiLevelType w:val="hybridMultilevel"/>
    <w:tmpl w:val="4CFEFC56"/>
    <w:lvl w:ilvl="0" w:tplc="02A844EA">
      <w:start w:val="1"/>
      <w:numFmt w:val="taiwaneseCountingThousand"/>
      <w:lvlText w:val="（%1）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2577F4"/>
    <w:multiLevelType w:val="hybridMultilevel"/>
    <w:tmpl w:val="4CFEFC56"/>
    <w:lvl w:ilvl="0" w:tplc="02A844E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562864"/>
    <w:multiLevelType w:val="hybridMultilevel"/>
    <w:tmpl w:val="70F60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4D861BD"/>
    <w:multiLevelType w:val="hybridMultilevel"/>
    <w:tmpl w:val="E202F698"/>
    <w:lvl w:ilvl="0" w:tplc="630ACD2E">
      <w:start w:val="1"/>
      <w:numFmt w:val="taiwaneseCountingThousand"/>
      <w:suff w:val="space"/>
      <w:lvlText w:val="（%1）"/>
      <w:lvlJc w:val="left"/>
      <w:pPr>
        <w:ind w:left="547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16"/>
  </w:num>
  <w:num w:numId="6">
    <w:abstractNumId w:val="12"/>
  </w:num>
  <w:num w:numId="7">
    <w:abstractNumId w:val="11"/>
  </w:num>
  <w:num w:numId="8">
    <w:abstractNumId w:val="7"/>
  </w:num>
  <w:num w:numId="9">
    <w:abstractNumId w:val="15"/>
  </w:num>
  <w:num w:numId="10">
    <w:abstractNumId w:val="4"/>
  </w:num>
  <w:num w:numId="11">
    <w:abstractNumId w:val="9"/>
  </w:num>
  <w:num w:numId="12">
    <w:abstractNumId w:val="8"/>
  </w:num>
  <w:num w:numId="13">
    <w:abstractNumId w:val="3"/>
  </w:num>
  <w:num w:numId="14">
    <w:abstractNumId w:val="14"/>
  </w:num>
  <w:num w:numId="15">
    <w:abstractNumId w:val="2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00B"/>
    <w:rsid w:val="000002BC"/>
    <w:rsid w:val="00031FF6"/>
    <w:rsid w:val="000434F7"/>
    <w:rsid w:val="00060777"/>
    <w:rsid w:val="00064A8A"/>
    <w:rsid w:val="0006661B"/>
    <w:rsid w:val="000B43F7"/>
    <w:rsid w:val="000C73ED"/>
    <w:rsid w:val="000F703A"/>
    <w:rsid w:val="0012212B"/>
    <w:rsid w:val="00143BEA"/>
    <w:rsid w:val="00171252"/>
    <w:rsid w:val="00180500"/>
    <w:rsid w:val="001812E8"/>
    <w:rsid w:val="001A4F98"/>
    <w:rsid w:val="001A6324"/>
    <w:rsid w:val="001A7F1B"/>
    <w:rsid w:val="001B2B99"/>
    <w:rsid w:val="001C1349"/>
    <w:rsid w:val="001E13BD"/>
    <w:rsid w:val="001E1C95"/>
    <w:rsid w:val="0020004D"/>
    <w:rsid w:val="00217000"/>
    <w:rsid w:val="002172B1"/>
    <w:rsid w:val="002240FB"/>
    <w:rsid w:val="002756C7"/>
    <w:rsid w:val="002A017F"/>
    <w:rsid w:val="002A58B4"/>
    <w:rsid w:val="002F6372"/>
    <w:rsid w:val="0033511A"/>
    <w:rsid w:val="00350733"/>
    <w:rsid w:val="00355DE3"/>
    <w:rsid w:val="003562BF"/>
    <w:rsid w:val="00365232"/>
    <w:rsid w:val="003754AE"/>
    <w:rsid w:val="00375815"/>
    <w:rsid w:val="00375AF7"/>
    <w:rsid w:val="00376001"/>
    <w:rsid w:val="00383249"/>
    <w:rsid w:val="00384DA8"/>
    <w:rsid w:val="003A64E6"/>
    <w:rsid w:val="003F722F"/>
    <w:rsid w:val="004469A1"/>
    <w:rsid w:val="00466CFA"/>
    <w:rsid w:val="004A7E02"/>
    <w:rsid w:val="004B68E6"/>
    <w:rsid w:val="004F05E1"/>
    <w:rsid w:val="004F3EDF"/>
    <w:rsid w:val="00521D23"/>
    <w:rsid w:val="00523C27"/>
    <w:rsid w:val="005311EA"/>
    <w:rsid w:val="00531F60"/>
    <w:rsid w:val="00561E57"/>
    <w:rsid w:val="00566EB3"/>
    <w:rsid w:val="00587C8B"/>
    <w:rsid w:val="005904BB"/>
    <w:rsid w:val="005B3FDE"/>
    <w:rsid w:val="005D6A7E"/>
    <w:rsid w:val="005E127E"/>
    <w:rsid w:val="0067312B"/>
    <w:rsid w:val="0068305E"/>
    <w:rsid w:val="006B0B34"/>
    <w:rsid w:val="006D4E05"/>
    <w:rsid w:val="006E7BFA"/>
    <w:rsid w:val="00715C14"/>
    <w:rsid w:val="00716B84"/>
    <w:rsid w:val="00716EF9"/>
    <w:rsid w:val="00731E49"/>
    <w:rsid w:val="0073669C"/>
    <w:rsid w:val="007731B2"/>
    <w:rsid w:val="007800CD"/>
    <w:rsid w:val="00797BD7"/>
    <w:rsid w:val="007E6C3A"/>
    <w:rsid w:val="008066D9"/>
    <w:rsid w:val="008271E5"/>
    <w:rsid w:val="0086416D"/>
    <w:rsid w:val="00893E69"/>
    <w:rsid w:val="008B7C3B"/>
    <w:rsid w:val="008D3966"/>
    <w:rsid w:val="008E3B3A"/>
    <w:rsid w:val="008F74EA"/>
    <w:rsid w:val="00914939"/>
    <w:rsid w:val="00924DD5"/>
    <w:rsid w:val="00930108"/>
    <w:rsid w:val="009369A8"/>
    <w:rsid w:val="0097200B"/>
    <w:rsid w:val="00980E2D"/>
    <w:rsid w:val="009A66D4"/>
    <w:rsid w:val="009B0460"/>
    <w:rsid w:val="009B45A5"/>
    <w:rsid w:val="009F67D7"/>
    <w:rsid w:val="00A06D3B"/>
    <w:rsid w:val="00A15608"/>
    <w:rsid w:val="00A16964"/>
    <w:rsid w:val="00A37C45"/>
    <w:rsid w:val="00A44F83"/>
    <w:rsid w:val="00A9798C"/>
    <w:rsid w:val="00AB00FD"/>
    <w:rsid w:val="00AB42D3"/>
    <w:rsid w:val="00AE5D04"/>
    <w:rsid w:val="00AF1033"/>
    <w:rsid w:val="00B00F4C"/>
    <w:rsid w:val="00B02828"/>
    <w:rsid w:val="00B13D34"/>
    <w:rsid w:val="00B26D08"/>
    <w:rsid w:val="00B54F57"/>
    <w:rsid w:val="00B72716"/>
    <w:rsid w:val="00BA7C95"/>
    <w:rsid w:val="00BB25E8"/>
    <w:rsid w:val="00BB4345"/>
    <w:rsid w:val="00BC2B9C"/>
    <w:rsid w:val="00C10083"/>
    <w:rsid w:val="00C6221A"/>
    <w:rsid w:val="00CA2452"/>
    <w:rsid w:val="00CB01DF"/>
    <w:rsid w:val="00CB5B6B"/>
    <w:rsid w:val="00CC4819"/>
    <w:rsid w:val="00CF2C46"/>
    <w:rsid w:val="00CF676B"/>
    <w:rsid w:val="00D072E0"/>
    <w:rsid w:val="00D222F9"/>
    <w:rsid w:val="00D74BE4"/>
    <w:rsid w:val="00D84553"/>
    <w:rsid w:val="00D9769D"/>
    <w:rsid w:val="00DA0CCC"/>
    <w:rsid w:val="00DA685A"/>
    <w:rsid w:val="00DF7DAA"/>
    <w:rsid w:val="00E2250A"/>
    <w:rsid w:val="00E30DD2"/>
    <w:rsid w:val="00E34BB9"/>
    <w:rsid w:val="00E65B8B"/>
    <w:rsid w:val="00E72CF0"/>
    <w:rsid w:val="00E77641"/>
    <w:rsid w:val="00E80899"/>
    <w:rsid w:val="00E83679"/>
    <w:rsid w:val="00EA1307"/>
    <w:rsid w:val="00EE51E4"/>
    <w:rsid w:val="00EF1B57"/>
    <w:rsid w:val="00F11069"/>
    <w:rsid w:val="00F418DD"/>
    <w:rsid w:val="00F60EA3"/>
    <w:rsid w:val="00F775F3"/>
    <w:rsid w:val="00F860D7"/>
    <w:rsid w:val="00FD3561"/>
    <w:rsid w:val="00FD77F7"/>
    <w:rsid w:val="00FF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9"/>
    <w:pPr>
      <w:spacing w:after="200" w:line="288" w:lineRule="auto"/>
    </w:pPr>
    <w:rPr>
      <w:i/>
      <w:iCs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5E8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B2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25E8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B25E8"/>
    <w:rPr>
      <w:sz w:val="20"/>
      <w:szCs w:val="20"/>
    </w:rPr>
  </w:style>
  <w:style w:type="paragraph" w:styleId="a7">
    <w:name w:val="List Paragraph"/>
    <w:basedOn w:val="a"/>
    <w:uiPriority w:val="34"/>
    <w:qFormat/>
    <w:rsid w:val="00F110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11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1069"/>
    <w:rPr>
      <w:rFonts w:asciiTheme="majorHAnsi" w:eastAsiaTheme="majorEastAsia" w:hAnsiTheme="majorHAnsi" w:cstheme="majorBidi"/>
      <w:i/>
      <w:iCs/>
      <w:kern w:val="0"/>
      <w:sz w:val="18"/>
      <w:szCs w:val="18"/>
      <w:lang w:eastAsia="en-US" w:bidi="en-US"/>
    </w:rPr>
  </w:style>
  <w:style w:type="table" w:styleId="aa">
    <w:name w:val="Table Grid"/>
    <w:basedOn w:val="a1"/>
    <w:uiPriority w:val="59"/>
    <w:rsid w:val="00531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a"/>
    <w:uiPriority w:val="1"/>
    <w:rsid w:val="00AE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E51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Pwimg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EC39B-1DF5-4539-887B-6860D1CB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AEAA-60213</cp:lastModifiedBy>
  <cp:revision>7</cp:revision>
  <cp:lastPrinted>2015-06-21T11:50:00Z</cp:lastPrinted>
  <dcterms:created xsi:type="dcterms:W3CDTF">2015-06-18T03:20:00Z</dcterms:created>
  <dcterms:modified xsi:type="dcterms:W3CDTF">2015-06-21T11:52:00Z</dcterms:modified>
</cp:coreProperties>
</file>